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D87CD" w14:textId="77777777" w:rsidR="00360802" w:rsidRDefault="00360802" w:rsidP="00360802">
      <w:pPr>
        <w:pStyle w:val="Title"/>
        <w:rPr>
          <w:b/>
          <w:sz w:val="44"/>
          <w:szCs w:val="44"/>
        </w:rPr>
      </w:pPr>
      <w:r>
        <w:rPr>
          <w:b/>
          <w:sz w:val="44"/>
          <w:szCs w:val="44"/>
        </w:rPr>
        <w:t>BAL HARBOR VILLAGE</w:t>
      </w:r>
    </w:p>
    <w:p w14:paraId="4E8F9718" w14:textId="780B911C" w:rsidR="00360802" w:rsidRPr="003B17EF" w:rsidRDefault="000F4279" w:rsidP="00360802">
      <w:pPr>
        <w:pStyle w:val="Title"/>
        <w:rPr>
          <w:b/>
          <w:sz w:val="40"/>
          <w:szCs w:val="40"/>
        </w:rPr>
      </w:pPr>
      <w:r>
        <w:rPr>
          <w:b/>
          <w:sz w:val="40"/>
          <w:szCs w:val="40"/>
        </w:rPr>
        <w:t>96</w:t>
      </w:r>
      <w:r w:rsidR="00360802" w:rsidRPr="003B17EF">
        <w:rPr>
          <w:b/>
          <w:sz w:val="40"/>
          <w:szCs w:val="40"/>
        </w:rPr>
        <w:t xml:space="preserve"> Bal </w:t>
      </w:r>
      <w:r>
        <w:rPr>
          <w:b/>
          <w:sz w:val="40"/>
          <w:szCs w:val="40"/>
        </w:rPr>
        <w:t xml:space="preserve">Cross </w:t>
      </w:r>
      <w:r w:rsidR="00360802" w:rsidRPr="003B17EF">
        <w:rPr>
          <w:b/>
          <w:sz w:val="40"/>
          <w:szCs w:val="40"/>
        </w:rPr>
        <w:t xml:space="preserve">Drive – New </w:t>
      </w:r>
      <w:r w:rsidR="004B0D3A">
        <w:rPr>
          <w:b/>
          <w:sz w:val="40"/>
          <w:szCs w:val="40"/>
        </w:rPr>
        <w:t xml:space="preserve">Replacement </w:t>
      </w:r>
      <w:r w:rsidR="00360802" w:rsidRPr="003B17EF">
        <w:rPr>
          <w:b/>
          <w:sz w:val="40"/>
          <w:szCs w:val="40"/>
        </w:rPr>
        <w:t>SFR</w:t>
      </w:r>
      <w:r w:rsidR="00360802">
        <w:rPr>
          <w:b/>
          <w:sz w:val="40"/>
          <w:szCs w:val="40"/>
        </w:rPr>
        <w:t xml:space="preserve">                              </w:t>
      </w:r>
      <w:r w:rsidR="00360802" w:rsidRPr="003B17EF">
        <w:rPr>
          <w:b/>
          <w:sz w:val="36"/>
          <w:szCs w:val="36"/>
        </w:rPr>
        <w:t>Planning &amp; Zoning Comments</w:t>
      </w:r>
      <w:r w:rsidR="00360802">
        <w:rPr>
          <w:b/>
          <w:sz w:val="40"/>
          <w:szCs w:val="40"/>
        </w:rPr>
        <w:t xml:space="preserve"> </w:t>
      </w:r>
    </w:p>
    <w:p w14:paraId="3996CBC3" w14:textId="70615406" w:rsidR="00360802" w:rsidRPr="00513940" w:rsidRDefault="000F4279" w:rsidP="00360802">
      <w:pPr>
        <w:pStyle w:val="Title"/>
        <w:rPr>
          <w:sz w:val="28"/>
          <w:szCs w:val="28"/>
        </w:rPr>
      </w:pPr>
      <w:r>
        <w:rPr>
          <w:sz w:val="28"/>
          <w:szCs w:val="28"/>
        </w:rPr>
        <w:t xml:space="preserve">#1 </w:t>
      </w:r>
      <w:r w:rsidR="00360802">
        <w:rPr>
          <w:sz w:val="28"/>
          <w:szCs w:val="28"/>
        </w:rPr>
        <w:t xml:space="preserve">Plans Dated: </w:t>
      </w:r>
      <w:r>
        <w:rPr>
          <w:sz w:val="28"/>
          <w:szCs w:val="28"/>
        </w:rPr>
        <w:t>3-25-26</w:t>
      </w:r>
      <w:r w:rsidR="004B0D3A">
        <w:rPr>
          <w:sz w:val="28"/>
          <w:szCs w:val="28"/>
        </w:rPr>
        <w:t xml:space="preserve"> / </w:t>
      </w:r>
      <w:r>
        <w:rPr>
          <w:sz w:val="28"/>
          <w:szCs w:val="28"/>
        </w:rPr>
        <w:t xml:space="preserve">#1 Plans </w:t>
      </w:r>
      <w:r w:rsidR="00360802">
        <w:rPr>
          <w:sz w:val="28"/>
          <w:szCs w:val="28"/>
        </w:rPr>
        <w:t>Rec</w:t>
      </w:r>
      <w:r w:rsidR="004B0D3A">
        <w:rPr>
          <w:sz w:val="28"/>
          <w:szCs w:val="28"/>
        </w:rPr>
        <w:t xml:space="preserve">d. </w:t>
      </w:r>
      <w:r w:rsidR="00360802">
        <w:rPr>
          <w:sz w:val="28"/>
          <w:szCs w:val="28"/>
        </w:rPr>
        <w:t xml:space="preserve">by MMPA: </w:t>
      </w:r>
      <w:r>
        <w:rPr>
          <w:sz w:val="28"/>
          <w:szCs w:val="28"/>
        </w:rPr>
        <w:t>3-31-26</w:t>
      </w:r>
    </w:p>
    <w:p w14:paraId="64F577AA" w14:textId="43D10215" w:rsidR="00C93722" w:rsidRPr="00A84C8F" w:rsidRDefault="004B0D3A" w:rsidP="00A84C8F">
      <w:pPr>
        <w:pStyle w:val="Title"/>
        <w:rPr>
          <w:sz w:val="28"/>
          <w:szCs w:val="28"/>
        </w:rPr>
      </w:pPr>
      <w:r>
        <w:rPr>
          <w:sz w:val="28"/>
          <w:szCs w:val="28"/>
        </w:rPr>
        <w:t xml:space="preserve">MMPA #1 ARB </w:t>
      </w:r>
      <w:r w:rsidR="00360802">
        <w:rPr>
          <w:sz w:val="28"/>
          <w:szCs w:val="28"/>
        </w:rPr>
        <w:t xml:space="preserve">Comments: </w:t>
      </w:r>
      <w:r w:rsidR="000F4279">
        <w:rPr>
          <w:sz w:val="28"/>
          <w:szCs w:val="28"/>
        </w:rPr>
        <w:t>4-03-26</w:t>
      </w:r>
    </w:p>
    <w:p w14:paraId="05EA0B3F" w14:textId="1DFE4B12" w:rsidR="00771642" w:rsidRDefault="00771642" w:rsidP="00F27E6D">
      <w:pPr>
        <w:pStyle w:val="ListParagraph"/>
        <w:numPr>
          <w:ilvl w:val="0"/>
          <w:numId w:val="2"/>
        </w:numPr>
        <w:jc w:val="both"/>
      </w:pPr>
      <w:r>
        <w:t xml:space="preserve">In general, the ARB application is deemed incomplete at this time, as several basic submittal plans noted in the Code / ARB application form checklist are missing.  For example, there are no Landscaping Plans or Preliminary Civil Engineering Plans or calculations.  These are not to be submitted at time of permitting – if the site drainage / filling does not work up-front the site plan will be invalid.  The applicant must demonstrate the </w:t>
      </w:r>
      <w:r w:rsidR="006C49CD">
        <w:t>l</w:t>
      </w:r>
      <w:r>
        <w:t xml:space="preserve">andscaping design meets minimum Code requirements (Ch. 18A &amp; Ch. 18B MD Code) as well as </w:t>
      </w:r>
      <w:r w:rsidR="006C49CD">
        <w:t xml:space="preserve">sufficient </w:t>
      </w:r>
      <w:r>
        <w:t>upgrade</w:t>
      </w:r>
      <w:r w:rsidR="006C49CD">
        <w:t>s typical to BHV</w:t>
      </w:r>
      <w:r>
        <w:t xml:space="preserve"> </w:t>
      </w:r>
      <w:r w:rsidR="006C49CD">
        <w:t>quality.</w:t>
      </w:r>
    </w:p>
    <w:p w14:paraId="04547BE6" w14:textId="3821DB62" w:rsidR="00771642" w:rsidRDefault="00771642" w:rsidP="00771642">
      <w:pPr>
        <w:pStyle w:val="ListParagraph"/>
        <w:jc w:val="both"/>
      </w:pPr>
      <w:r>
        <w:t xml:space="preserve">  </w:t>
      </w:r>
    </w:p>
    <w:p w14:paraId="6938AB77" w14:textId="6B7E05BB" w:rsidR="00FC459B" w:rsidRDefault="001555F9" w:rsidP="00F27E6D">
      <w:pPr>
        <w:pStyle w:val="ListParagraph"/>
        <w:numPr>
          <w:ilvl w:val="0"/>
          <w:numId w:val="2"/>
        </w:numPr>
        <w:jc w:val="both"/>
      </w:pPr>
      <w:r>
        <w:t xml:space="preserve">The survey submitted </w:t>
      </w:r>
      <w:r w:rsidR="000F4279">
        <w:t>does not include a calculated lot area as required.  The MDPA website notes the lot area is 10,337 SF in size; however, it is known their info is not always accurate.  Based on the lot dimensions shown MMPA feels the lot area is somewhat less</w:t>
      </w:r>
      <w:r w:rsidR="00EE43BF">
        <w:t xml:space="preserve"> (9,897+/-)</w:t>
      </w:r>
      <w:r w:rsidR="000F4279">
        <w:t xml:space="preserve">.  Since an accurate lot area is paramount to determining </w:t>
      </w:r>
      <w:r w:rsidR="00EE43BF">
        <w:t xml:space="preserve">the </w:t>
      </w:r>
      <w:r w:rsidR="000F4279">
        <w:t xml:space="preserve">allowable building lot coverage / open space </w:t>
      </w:r>
      <w:r w:rsidR="00771642">
        <w:t xml:space="preserve">the surveyor must provide a calculated lot area, especially since the lot is odd-shaped (pie).  There is a table on the survey with 4 “C” dimensions but only C-1 </w:t>
      </w:r>
      <w:r w:rsidR="00EE43BF">
        <w:t xml:space="preserve">(89.00’) </w:t>
      </w:r>
      <w:r w:rsidR="00771642">
        <w:t xml:space="preserve">is shown on the survey map.  </w:t>
      </w:r>
    </w:p>
    <w:p w14:paraId="6ACB4773" w14:textId="6596E76A" w:rsidR="001555F9" w:rsidRDefault="001555F9" w:rsidP="00FC459B">
      <w:pPr>
        <w:pStyle w:val="ListParagraph"/>
        <w:jc w:val="both"/>
      </w:pPr>
      <w:r>
        <w:t xml:space="preserve">  </w:t>
      </w:r>
    </w:p>
    <w:p w14:paraId="106466BE" w14:textId="55C105A1" w:rsidR="00FC459B" w:rsidRDefault="006C49CD" w:rsidP="00F27E6D">
      <w:pPr>
        <w:pStyle w:val="ListParagraph"/>
        <w:numPr>
          <w:ilvl w:val="0"/>
          <w:numId w:val="2"/>
        </w:numPr>
        <w:jc w:val="both"/>
      </w:pPr>
      <w:r>
        <w:t>On t</w:t>
      </w:r>
      <w:r w:rsidR="001555F9">
        <w:t xml:space="preserve">he </w:t>
      </w:r>
      <w:r>
        <w:t xml:space="preserve">Zoning Data tables in the plan set some of the information noted is incorrect, so it may be the project design does not meet Code.  </w:t>
      </w:r>
      <w:r w:rsidR="00E52472">
        <w:t xml:space="preserve">Why are there so many Zoning Data Tables (Sheet A-5 / Sheet A-7 / Sheet A-8 / Sheet A-10 / Sheet A-11)?  This is how mistakes happen - Include only one Zoning Data Table with the correct information.  </w:t>
      </w:r>
      <w:r>
        <w:t xml:space="preserve">Of note is the </w:t>
      </w:r>
      <w:r w:rsidR="00E52472">
        <w:t>“</w:t>
      </w:r>
      <w:r>
        <w:t>required</w:t>
      </w:r>
      <w:r w:rsidR="00E52472">
        <w:t>”</w:t>
      </w:r>
      <w:r>
        <w:t xml:space="preserve"> criteria for Side Setbacks says a 10’ setback is required</w:t>
      </w:r>
      <w:r w:rsidR="00EE43BF">
        <w:t xml:space="preserve"> &amp; provided</w:t>
      </w:r>
      <w:r>
        <w:t xml:space="preserve">.  This is true for one-story homes or homes that are less than 18’ in height. </w:t>
      </w:r>
      <w:r w:rsidR="00E52472">
        <w:t xml:space="preserve"> </w:t>
      </w:r>
      <w:r>
        <w:t xml:space="preserve">However, the Zoning Code (Sec. 21-127) requires a base side setback of 10’, but for any portion of a building over 18’ in height, additional setbacks of 1’ for each 1’ of additional </w:t>
      </w:r>
      <w:r w:rsidR="00EE43BF">
        <w:t xml:space="preserve">height </w:t>
      </w:r>
      <w:r>
        <w:t xml:space="preserve">is required.  Up to 1/3 of the allowable side setback </w:t>
      </w:r>
      <w:r w:rsidR="00E52472">
        <w:t xml:space="preserve">length can be “flexed” to the base 10’ setback.  For the rear yard </w:t>
      </w:r>
      <w:r w:rsidR="00EE43BF">
        <w:t xml:space="preserve">there is a </w:t>
      </w:r>
      <w:r w:rsidR="00E52472">
        <w:t xml:space="preserve">15’ </w:t>
      </w:r>
      <w:r w:rsidR="00EE43BF">
        <w:t xml:space="preserve">base </w:t>
      </w:r>
      <w:r w:rsidR="00E52472">
        <w:t xml:space="preserve">setback </w:t>
      </w:r>
      <w:r w:rsidR="00EE43BF">
        <w:t xml:space="preserve">and </w:t>
      </w:r>
      <w:r w:rsidR="00E52472">
        <w:t>the same 1’:1’ additional setback is required</w:t>
      </w:r>
      <w:r w:rsidR="00EE43BF">
        <w:t xml:space="preserve"> above 18’</w:t>
      </w:r>
      <w:r w:rsidR="00E52472">
        <w:t xml:space="preserve">, but </w:t>
      </w:r>
      <w:r w:rsidR="00EE43BF">
        <w:t xml:space="preserve">only </w:t>
      </w:r>
      <w:r w:rsidR="00E52472">
        <w:t xml:space="preserve">up to ¼ of the allowable building width can be “flexed” to the base 15’ rear setback line.  The plan set data should state that </w:t>
      </w:r>
      <w:r w:rsidR="00EE43BF">
        <w:t xml:space="preserve">above </w:t>
      </w:r>
      <w:r w:rsidR="00E52472">
        <w:t>formula</w:t>
      </w:r>
      <w:r w:rsidR="00EE43BF">
        <w:t xml:space="preserve"> and proposed</w:t>
      </w:r>
      <w:r w:rsidR="00E52472">
        <w:t xml:space="preserve">. </w:t>
      </w:r>
      <w:r w:rsidR="00FC459B">
        <w:t xml:space="preserve"> </w:t>
      </w:r>
    </w:p>
    <w:p w14:paraId="76C6437D" w14:textId="77777777" w:rsidR="00FC459B" w:rsidRDefault="00FC459B" w:rsidP="00FC459B">
      <w:pPr>
        <w:pStyle w:val="ListParagraph"/>
      </w:pPr>
    </w:p>
    <w:p w14:paraId="2329D8E5" w14:textId="2F323A5B" w:rsidR="00AD1D38" w:rsidRDefault="00AD1D38" w:rsidP="00FC459B">
      <w:pPr>
        <w:pStyle w:val="ListParagraph"/>
        <w:numPr>
          <w:ilvl w:val="0"/>
          <w:numId w:val="2"/>
        </w:numPr>
        <w:jc w:val="both"/>
      </w:pPr>
      <w:r>
        <w:t xml:space="preserve">As related to the above, the Zoning Data Table and/or a separate table on the appropriate site / floor plans need to show the calculations for the required </w:t>
      </w:r>
      <w:r w:rsidR="00EE43BF">
        <w:t>2</w:t>
      </w:r>
      <w:r w:rsidR="00EE43BF" w:rsidRPr="00EE43BF">
        <w:rPr>
          <w:vertAlign w:val="superscript"/>
        </w:rPr>
        <w:t>nd</w:t>
      </w:r>
      <w:r w:rsidR="00EE43BF">
        <w:t xml:space="preserve"> story </w:t>
      </w:r>
      <w:r>
        <w:t xml:space="preserve">setbacks based on height and allowable flex setbacks for the side &amp; rear yards. </w:t>
      </w:r>
    </w:p>
    <w:p w14:paraId="17728330" w14:textId="77777777" w:rsidR="00AD1D38" w:rsidRDefault="00AD1D38" w:rsidP="00AD1D38">
      <w:pPr>
        <w:pStyle w:val="ListParagraph"/>
      </w:pPr>
    </w:p>
    <w:p w14:paraId="1F86DC14" w14:textId="1977C769" w:rsidR="00AD1D38" w:rsidRDefault="00FC459B" w:rsidP="00FC459B">
      <w:pPr>
        <w:pStyle w:val="ListParagraph"/>
        <w:numPr>
          <w:ilvl w:val="0"/>
          <w:numId w:val="2"/>
        </w:numPr>
        <w:jc w:val="both"/>
      </w:pPr>
      <w:r>
        <w:t>On</w:t>
      </w:r>
      <w:r w:rsidR="00AD1D38">
        <w:t xml:space="preserve">ce the surveyor verifies the accurate lot area the data listed in the Zoning Data table needs to be updated and all lot coverage calculations revised. </w:t>
      </w:r>
    </w:p>
    <w:p w14:paraId="4675BE8B" w14:textId="77777777" w:rsidR="00AD1D38" w:rsidRDefault="00AD1D38" w:rsidP="00AD1D38">
      <w:pPr>
        <w:pStyle w:val="ListParagraph"/>
      </w:pPr>
    </w:p>
    <w:p w14:paraId="066ACAE2" w14:textId="77777777" w:rsidR="006B001F" w:rsidRDefault="00AD1D38" w:rsidP="00FC459B">
      <w:pPr>
        <w:pStyle w:val="ListParagraph"/>
        <w:numPr>
          <w:ilvl w:val="0"/>
          <w:numId w:val="2"/>
        </w:numPr>
        <w:jc w:val="both"/>
      </w:pPr>
      <w:r>
        <w:t xml:space="preserve">On Sheet A-5 Zoning Study / Others add the lot dimensions </w:t>
      </w:r>
      <w:r w:rsidR="006B001F">
        <w:t xml:space="preserve">from the survey </w:t>
      </w:r>
      <w:r>
        <w:t>to the drawings</w:t>
      </w:r>
      <w:r w:rsidR="006B001F">
        <w:t>.</w:t>
      </w:r>
    </w:p>
    <w:p w14:paraId="49F5FC92" w14:textId="77777777" w:rsidR="006B001F" w:rsidRDefault="006B001F" w:rsidP="006B001F">
      <w:pPr>
        <w:pStyle w:val="ListParagraph"/>
      </w:pPr>
    </w:p>
    <w:p w14:paraId="29769D1A" w14:textId="07CE01BB" w:rsidR="00AD1D38" w:rsidRDefault="006B001F" w:rsidP="00FC459B">
      <w:pPr>
        <w:pStyle w:val="ListParagraph"/>
        <w:numPr>
          <w:ilvl w:val="0"/>
          <w:numId w:val="2"/>
        </w:numPr>
        <w:jc w:val="both"/>
      </w:pPr>
      <w:r>
        <w:lastRenderedPageBreak/>
        <w:t xml:space="preserve">Need an illustration with cross sections noting the proposed base / additional setbacks based on height over 18’ for the rear &amp; sides. </w:t>
      </w:r>
      <w:r w:rsidR="00AD1D38">
        <w:t xml:space="preserve"> </w:t>
      </w:r>
    </w:p>
    <w:p w14:paraId="13B5A02B" w14:textId="77777777" w:rsidR="00AD1D38" w:rsidRDefault="00AD1D38" w:rsidP="00AD1D38">
      <w:pPr>
        <w:pStyle w:val="ListParagraph"/>
      </w:pPr>
    </w:p>
    <w:p w14:paraId="276F3712" w14:textId="3AE288EF" w:rsidR="00B35A9D" w:rsidRDefault="006B001F" w:rsidP="00FC459B">
      <w:pPr>
        <w:pStyle w:val="ListParagraph"/>
        <w:numPr>
          <w:ilvl w:val="0"/>
          <w:numId w:val="2"/>
        </w:numPr>
        <w:jc w:val="both"/>
      </w:pPr>
      <w:r>
        <w:t xml:space="preserve">On </w:t>
      </w:r>
      <w:r w:rsidR="00FC459B">
        <w:t>Sheet A-</w:t>
      </w:r>
      <w:r>
        <w:t>7</w:t>
      </w:r>
      <w:r w:rsidR="00FC459B">
        <w:t xml:space="preserve"> </w:t>
      </w:r>
      <w:r>
        <w:t xml:space="preserve">the plans show an intent to construct a 6’ tall solid retaining wall around the rear &amp; sides of the site and a proposed 4’ tall decorative fence / wall along the front property line.  Per Sec. 21-358 the maximum fence / wall height allowed in the community is 5’ measured from the adjoining average centerline </w:t>
      </w:r>
      <w:r w:rsidR="00E10F2B">
        <w:t xml:space="preserve">height of the roadway.  Further, calculations must be provided demonstrating compliance with the solid / open design criteria listed </w:t>
      </w:r>
      <w:r w:rsidR="00D24846">
        <w:t xml:space="preserve">in the Code </w:t>
      </w:r>
      <w:r w:rsidR="00E10F2B">
        <w:t xml:space="preserve">for </w:t>
      </w:r>
      <w:r w:rsidR="00EE43BF">
        <w:t xml:space="preserve">the front yard fence / wall.  </w:t>
      </w:r>
      <w:r w:rsidR="00E10F2B">
        <w:t>Finally, the plans do not include any detail</w:t>
      </w:r>
      <w:r w:rsidR="00D24846">
        <w:t>s</w:t>
      </w:r>
      <w:r w:rsidR="00E10F2B">
        <w:t xml:space="preserve"> of the retaining wall or front yard wall.  The exterior wall facade must be attractive to the adjoining neighboring sites.  Will the lot be filled?  Since there are no Civil Engineering plans or architectural plan notes we do not know of your intentions.  There is a 5’ UE along the rear lot line with known underground facilities (pipes / wires).  BHV does not normally allow large walls / </w:t>
      </w:r>
      <w:r w:rsidR="00D24846">
        <w:t xml:space="preserve">and </w:t>
      </w:r>
      <w:r w:rsidR="00E10F2B">
        <w:t>trees in the UE due to possible damage to the utilities.  As to the construction and future maintenance of the walls</w:t>
      </w:r>
      <w:r w:rsidR="00B35A9D">
        <w:t>,</w:t>
      </w:r>
      <w:r w:rsidR="00E10F2B">
        <w:t xml:space="preserve"> how will this be accomplished without trespassing onto the adjoining neighbor’s sites.  As to the front </w:t>
      </w:r>
      <w:r w:rsidR="00B35A9D">
        <w:t xml:space="preserve">property </w:t>
      </w:r>
      <w:r w:rsidR="00E10F2B">
        <w:t>li</w:t>
      </w:r>
      <w:r w:rsidR="00B35A9D">
        <w:t>n</w:t>
      </w:r>
      <w:r w:rsidR="00E10F2B">
        <w:t>e w</w:t>
      </w:r>
      <w:r w:rsidR="00B35A9D">
        <w:t>a</w:t>
      </w:r>
      <w:r w:rsidR="00E10F2B">
        <w:t xml:space="preserve">ll </w:t>
      </w:r>
      <w:r w:rsidR="00B35A9D">
        <w:t xml:space="preserve">a setback of 1’-2’ should be provided to allow shrubs to be planted on the site to </w:t>
      </w:r>
      <w:r w:rsidR="00D24846">
        <w:t xml:space="preserve">help </w:t>
      </w:r>
      <w:r w:rsidR="00B35A9D">
        <w:t xml:space="preserve">screen the wall.  No shrubs are allowed in the roadway (just grass &amp; Street Trees).  </w:t>
      </w:r>
    </w:p>
    <w:p w14:paraId="54E75A6A" w14:textId="77777777" w:rsidR="00B35A9D" w:rsidRDefault="00B35A9D" w:rsidP="00B35A9D">
      <w:pPr>
        <w:pStyle w:val="ListParagraph"/>
        <w:jc w:val="both"/>
      </w:pPr>
    </w:p>
    <w:p w14:paraId="537B54BF" w14:textId="6F6C14D6" w:rsidR="009B21A4" w:rsidRDefault="00FC459B" w:rsidP="00FC459B">
      <w:pPr>
        <w:pStyle w:val="ListParagraph"/>
        <w:numPr>
          <w:ilvl w:val="0"/>
          <w:numId w:val="2"/>
        </w:numPr>
        <w:jc w:val="both"/>
      </w:pPr>
      <w:r>
        <w:t xml:space="preserve"> </w:t>
      </w:r>
      <w:r w:rsidR="00B35A9D">
        <w:t xml:space="preserve">Sec. 21-128 prohibits garage </w:t>
      </w:r>
      <w:r w:rsidR="00D24846">
        <w:t xml:space="preserve">entries </w:t>
      </w:r>
      <w:r w:rsidR="00B35A9D">
        <w:t>(also applied to carports) from directly facing a roadway.  Since 1999 all new homes must be designed with a side entry garage.  At a minimum landscaping / fences &amp; walls are required.  Also, Sec. 21-355 sta</w:t>
      </w:r>
      <w:r w:rsidR="009B21A4">
        <w:t>te</w:t>
      </w:r>
      <w:r w:rsidR="00B35A9D">
        <w:t>s carport</w:t>
      </w:r>
      <w:r w:rsidR="009B21A4">
        <w:t>s must be screened so as not to be seen from a street.  Re</w:t>
      </w:r>
      <w:r w:rsidR="007943E6">
        <w:t>-</w:t>
      </w:r>
      <w:r w:rsidR="009B21A4">
        <w:t xml:space="preserve">design the project to meet Code. </w:t>
      </w:r>
    </w:p>
    <w:p w14:paraId="3D6F0ED6" w14:textId="77777777" w:rsidR="009B21A4" w:rsidRDefault="009B21A4" w:rsidP="009B21A4">
      <w:pPr>
        <w:pStyle w:val="ListParagraph"/>
      </w:pPr>
    </w:p>
    <w:p w14:paraId="5EF9A5A5" w14:textId="513AE600" w:rsidR="00FC459B" w:rsidRDefault="009B21A4" w:rsidP="00FC459B">
      <w:pPr>
        <w:pStyle w:val="ListParagraph"/>
        <w:numPr>
          <w:ilvl w:val="0"/>
          <w:numId w:val="2"/>
        </w:numPr>
        <w:jc w:val="both"/>
      </w:pPr>
      <w:r>
        <w:t xml:space="preserve">No dimensions as provided for either the driveway width or walkway width.  </w:t>
      </w:r>
      <w:r w:rsidR="00FC459B">
        <w:t xml:space="preserve">Please review Zoning Code Sec. 21-385 for allowable design criteria and add dimensions / modify as necessary. </w:t>
      </w:r>
    </w:p>
    <w:p w14:paraId="2A54A3E1" w14:textId="77777777" w:rsidR="00FC459B" w:rsidRDefault="00FC459B" w:rsidP="00FC459B">
      <w:pPr>
        <w:pStyle w:val="ListParagraph"/>
      </w:pPr>
    </w:p>
    <w:p w14:paraId="55CE853E" w14:textId="2E661AF0" w:rsidR="00FC459B" w:rsidRDefault="009B21A4" w:rsidP="00FC459B">
      <w:pPr>
        <w:pStyle w:val="ListParagraph"/>
        <w:numPr>
          <w:ilvl w:val="0"/>
          <w:numId w:val="2"/>
        </w:numPr>
        <w:jc w:val="both"/>
      </w:pPr>
      <w:r>
        <w:t xml:space="preserve">The plans do not show the proposed location of </w:t>
      </w:r>
      <w:r w:rsidR="00FC459B">
        <w:t xml:space="preserve">the proposed solid waste receptacle location / screening method and any walkways for service.  </w:t>
      </w:r>
      <w:r w:rsidR="00882A57">
        <w:t>Indicate where the refuse will be stored and how it will be screened from view from public streets &amp; adjoining properties per Sec. 5.5</w:t>
      </w:r>
      <w:r>
        <w:t>-5</w:t>
      </w:r>
      <w:r w:rsidR="00882A57">
        <w:t xml:space="preserve">(2)(h).  </w:t>
      </w:r>
    </w:p>
    <w:p w14:paraId="6EDA7B22" w14:textId="77777777" w:rsidR="00FC459B" w:rsidRDefault="00FC459B" w:rsidP="00FC459B">
      <w:pPr>
        <w:pStyle w:val="ListParagraph"/>
      </w:pPr>
    </w:p>
    <w:p w14:paraId="10A15171" w14:textId="77777777" w:rsidR="007943E6" w:rsidRDefault="009B21A4" w:rsidP="00FC459B">
      <w:pPr>
        <w:pStyle w:val="ListParagraph"/>
        <w:numPr>
          <w:ilvl w:val="0"/>
          <w:numId w:val="2"/>
        </w:numPr>
        <w:jc w:val="both"/>
      </w:pPr>
      <w:r>
        <w:t>The plans do not show the proposed location of the home’s mailbox.  See Sec. 5.5-5(4)(d) for required placement (not in street / on house or within 10’ of house / incorporated in front wall</w:t>
      </w:r>
      <w:r w:rsidR="007943E6">
        <w:t>)</w:t>
      </w:r>
      <w:r>
        <w:t xml:space="preserve">. </w:t>
      </w:r>
    </w:p>
    <w:p w14:paraId="17BE20B0" w14:textId="77777777" w:rsidR="007943E6" w:rsidRDefault="007943E6" w:rsidP="007943E6">
      <w:pPr>
        <w:pStyle w:val="ListParagraph"/>
      </w:pPr>
    </w:p>
    <w:p w14:paraId="24C1A8B7" w14:textId="59B0E4F5" w:rsidR="007943E6" w:rsidRDefault="007943E6" w:rsidP="00FC459B">
      <w:pPr>
        <w:pStyle w:val="ListParagraph"/>
        <w:numPr>
          <w:ilvl w:val="0"/>
          <w:numId w:val="2"/>
        </w:numPr>
        <w:jc w:val="both"/>
      </w:pPr>
      <w:r>
        <w:t>Per Sec. 21-3354(g) no mechanical equipment is allowed in any base side setback area and it must be fully screened (fences / walls with supplemental landscaping).  This includes the new wall mounted exterior water heaters and any conduits / wiring.  Even if mechanical equipment is located out of the base setbacks</w:t>
      </w:r>
      <w:r w:rsidR="00D24846">
        <w:t>,</w:t>
      </w:r>
      <w:r>
        <w:t xml:space="preserve"> it must be fully screened from the street and neighbors.  We do not see a</w:t>
      </w:r>
      <w:r w:rsidR="00D24846">
        <w:t>n</w:t>
      </w:r>
      <w:r>
        <w:t xml:space="preserve"> EPG – if this is envisioned identity the location and screening method.  </w:t>
      </w:r>
    </w:p>
    <w:p w14:paraId="34722A48" w14:textId="77777777" w:rsidR="007943E6" w:rsidRDefault="007943E6" w:rsidP="007943E6">
      <w:pPr>
        <w:pStyle w:val="ListParagraph"/>
      </w:pPr>
    </w:p>
    <w:p w14:paraId="331DC4C9" w14:textId="2C6FE48C" w:rsidR="007E1F09" w:rsidRDefault="007943E6" w:rsidP="00FC459B">
      <w:pPr>
        <w:pStyle w:val="ListParagraph"/>
        <w:numPr>
          <w:ilvl w:val="0"/>
          <w:numId w:val="2"/>
        </w:numPr>
        <w:jc w:val="both"/>
      </w:pPr>
      <w:r>
        <w:t>On Sheet A-8 a 10’ setback is shown for the proposed swimming pool; however, the setback is shown apparently to the water’s edge - not the exterior pool wall as required.  Revise the plans as necessary</w:t>
      </w:r>
      <w:r w:rsidR="00D24846">
        <w:t xml:space="preserve"> to meet Code</w:t>
      </w:r>
      <w:r>
        <w:t xml:space="preserve">.  </w:t>
      </w:r>
    </w:p>
    <w:p w14:paraId="181310EA" w14:textId="77777777" w:rsidR="007E1F09" w:rsidRDefault="007E1F09" w:rsidP="007E1F09">
      <w:pPr>
        <w:pStyle w:val="ListParagraph"/>
      </w:pPr>
    </w:p>
    <w:p w14:paraId="0727D11E" w14:textId="6BE9708C" w:rsidR="007E1F09" w:rsidRDefault="007E1F09" w:rsidP="00FC459B">
      <w:pPr>
        <w:pStyle w:val="ListParagraph"/>
        <w:numPr>
          <w:ilvl w:val="0"/>
          <w:numId w:val="2"/>
        </w:numPr>
        <w:jc w:val="both"/>
      </w:pPr>
      <w:r>
        <w:lastRenderedPageBreak/>
        <w:t xml:space="preserve">As to alleged pervious paver credits, the Code allows up to a 50% credit (not automatic).  Sufficient evidence must be provided on the paver product and importantly an underground drainage system is required to allow water percolation into the ground; otherwise, the “pervious” paver areas are really “impervious” area.  </w:t>
      </w:r>
    </w:p>
    <w:p w14:paraId="1D8E194F" w14:textId="77777777" w:rsidR="007E1F09" w:rsidRDefault="007E1F09" w:rsidP="007E1F09">
      <w:pPr>
        <w:pStyle w:val="ListParagraph"/>
      </w:pPr>
    </w:p>
    <w:p w14:paraId="6945F09A" w14:textId="4C5D35E9" w:rsidR="00781E17" w:rsidRDefault="007E1F09" w:rsidP="00FC459B">
      <w:pPr>
        <w:pStyle w:val="ListParagraph"/>
        <w:numPr>
          <w:ilvl w:val="0"/>
          <w:numId w:val="2"/>
        </w:numPr>
        <w:jc w:val="both"/>
      </w:pPr>
      <w:r>
        <w:t>So</w:t>
      </w:r>
      <w:r w:rsidR="00781E17">
        <w:t xml:space="preserve">me of the allowable Lot Coverage data is not correct.  The Village updated this Code section recently as related to </w:t>
      </w:r>
      <w:r w:rsidR="00D24846">
        <w:t>“</w:t>
      </w:r>
      <w:r w:rsidR="00781E17">
        <w:t>Accessory Quarters</w:t>
      </w:r>
      <w:r w:rsidR="00D24846">
        <w:t>”</w:t>
      </w:r>
      <w:r w:rsidR="00781E17">
        <w:t>.  We do not see any accessory quarters (living / workers) but this Code section may be of benefit to the applicant.  See Zoning Code Sec. 21-1</w:t>
      </w:r>
      <w:r>
        <w:t>29</w:t>
      </w:r>
      <w:r w:rsidR="00781E17">
        <w:t xml:space="preserve"> and Sec. 21-1 for the definition of Accessory Quarters.</w:t>
      </w:r>
      <w:r w:rsidR="00843841">
        <w:t xml:space="preserve">  A 3% bonus is allowed </w:t>
      </w:r>
      <w:r w:rsidR="00D24846">
        <w:t xml:space="preserve">in building lot coverage </w:t>
      </w:r>
      <w:r w:rsidR="00843841">
        <w:t xml:space="preserve">if a valid Accessory Quarter is provided. </w:t>
      </w:r>
      <w:r w:rsidR="00781E17">
        <w:t xml:space="preserve">  </w:t>
      </w:r>
    </w:p>
    <w:p w14:paraId="3B2C262D" w14:textId="77777777" w:rsidR="00781E17" w:rsidRDefault="00781E17" w:rsidP="00781E17">
      <w:pPr>
        <w:pStyle w:val="ListParagraph"/>
      </w:pPr>
    </w:p>
    <w:p w14:paraId="76B78A64" w14:textId="625149C3" w:rsidR="0001486F" w:rsidRDefault="00781E17" w:rsidP="00FC459B">
      <w:pPr>
        <w:pStyle w:val="ListParagraph"/>
        <w:numPr>
          <w:ilvl w:val="0"/>
          <w:numId w:val="2"/>
        </w:numPr>
        <w:jc w:val="both"/>
      </w:pPr>
      <w:r>
        <w:t>On Sheet</w:t>
      </w:r>
      <w:r w:rsidR="0001486F">
        <w:t>s</w:t>
      </w:r>
      <w:r>
        <w:t xml:space="preserve"> A-</w:t>
      </w:r>
      <w:r w:rsidR="0001486F">
        <w:t>12 and A-13 show the superimposed extent of all 2</w:t>
      </w:r>
      <w:r w:rsidR="0001486F" w:rsidRPr="0001486F">
        <w:rPr>
          <w:vertAlign w:val="superscript"/>
        </w:rPr>
        <w:t>nd</w:t>
      </w:r>
      <w:r w:rsidR="0001486F">
        <w:t xml:space="preserve"> floor &amp; roof extensions.  The Code has limitations of yard encroachments for roof overhangs </w:t>
      </w:r>
      <w:r w:rsidR="00D24846">
        <w:t xml:space="preserve">and architectural features </w:t>
      </w:r>
      <w:r w:rsidR="0001486F">
        <w:t xml:space="preserve">(36”).  </w:t>
      </w:r>
    </w:p>
    <w:p w14:paraId="7A4502D7" w14:textId="77777777" w:rsidR="0001486F" w:rsidRDefault="0001486F" w:rsidP="0001486F">
      <w:pPr>
        <w:pStyle w:val="ListParagraph"/>
      </w:pPr>
    </w:p>
    <w:p w14:paraId="0FD4231F" w14:textId="1ADADFBA" w:rsidR="00A6727C" w:rsidRDefault="0001486F" w:rsidP="00FC459B">
      <w:pPr>
        <w:pStyle w:val="ListParagraph"/>
        <w:numPr>
          <w:ilvl w:val="0"/>
          <w:numId w:val="2"/>
        </w:numPr>
        <w:jc w:val="both"/>
      </w:pPr>
      <w:r>
        <w:t xml:space="preserve">For Street Trees </w:t>
      </w:r>
      <w:r w:rsidR="00A6727C">
        <w:t>the MD Street Tree separation is 35’ on-center, which results in a need for three (3) Street Trees space evenly to create a consistent streetscape appearance.</w:t>
      </w:r>
      <w:r w:rsidR="000827DD">
        <w:t xml:space="preserve">  Historically Coconut Palms has been used. </w:t>
      </w:r>
      <w:r w:rsidR="00A6727C">
        <w:t xml:space="preserve">   </w:t>
      </w:r>
    </w:p>
    <w:p w14:paraId="58540ED6" w14:textId="77777777" w:rsidR="00A6727C" w:rsidRDefault="00A6727C" w:rsidP="00A6727C">
      <w:pPr>
        <w:pStyle w:val="ListParagraph"/>
      </w:pPr>
    </w:p>
    <w:p w14:paraId="5E3FC033" w14:textId="1BF7B9ED" w:rsidR="00D74823" w:rsidRDefault="00A6727C" w:rsidP="00AB588E">
      <w:pPr>
        <w:pStyle w:val="ListParagraph"/>
        <w:numPr>
          <w:ilvl w:val="0"/>
          <w:numId w:val="2"/>
        </w:numPr>
        <w:jc w:val="both"/>
      </w:pPr>
      <w:r>
        <w:t>We do not see the location of and screening metho</w:t>
      </w:r>
      <w:r w:rsidR="00882A57">
        <w:t>d</w:t>
      </w:r>
      <w:r>
        <w:t xml:space="preserve"> for </w:t>
      </w:r>
      <w:r w:rsidR="00882A57">
        <w:t xml:space="preserve">the necessary </w:t>
      </w:r>
      <w:r>
        <w:t>poo</w:t>
      </w:r>
      <w:r w:rsidR="00882A57">
        <w:t xml:space="preserve">l </w:t>
      </w:r>
      <w:r>
        <w:t>equ</w:t>
      </w:r>
      <w:r w:rsidR="00882A57">
        <w:t>ip</w:t>
      </w:r>
      <w:r>
        <w:t>ment</w:t>
      </w:r>
      <w:r w:rsidR="00882A57">
        <w:t xml:space="preserve">.  </w:t>
      </w:r>
      <w:r w:rsidR="000827DD">
        <w:t>Again, n</w:t>
      </w:r>
      <w:r w:rsidR="00882A57">
        <w:t xml:space="preserve">o mechanical equipment is allowed in any side setback per Zoning Code Sec. 21-354(g).  </w:t>
      </w:r>
    </w:p>
    <w:p w14:paraId="513E93BE" w14:textId="77777777" w:rsidR="00882A57" w:rsidRDefault="00882A57" w:rsidP="00882A57">
      <w:pPr>
        <w:pStyle w:val="ListParagraph"/>
      </w:pPr>
    </w:p>
    <w:p w14:paraId="16A7006E" w14:textId="076795FA" w:rsidR="00AB588E" w:rsidRDefault="00541F1E" w:rsidP="00882A57">
      <w:pPr>
        <w:pStyle w:val="ListParagraph"/>
        <w:numPr>
          <w:ilvl w:val="0"/>
          <w:numId w:val="2"/>
        </w:numPr>
        <w:jc w:val="both"/>
      </w:pPr>
      <w:r>
        <w:t xml:space="preserve">The plan shows a gate </w:t>
      </w:r>
      <w:r w:rsidR="000827DD">
        <w:t xml:space="preserve">to the rear yard </w:t>
      </w:r>
      <w:r>
        <w:t>on each side of the house.  The gate must be self-closing / latching gate for security / child safety.  A detail of the type of gate must be provided on the plans (aluminum/ picket / other).</w:t>
      </w:r>
      <w:r w:rsidR="000827DD">
        <w:t xml:space="preserve">  MD Code and BHV Code required. </w:t>
      </w:r>
      <w:r w:rsidR="00900CD1">
        <w:t xml:space="preserve">    </w:t>
      </w:r>
      <w:r>
        <w:t xml:space="preserve">      </w:t>
      </w:r>
      <w:r w:rsidR="00A7767B">
        <w:t xml:space="preserve">  </w:t>
      </w:r>
    </w:p>
    <w:p w14:paraId="0AF78B0E" w14:textId="2DFF679D" w:rsidR="00AB588E" w:rsidRDefault="00AB588E" w:rsidP="00AB588E">
      <w:pPr>
        <w:pStyle w:val="ListParagraph"/>
      </w:pPr>
    </w:p>
    <w:p w14:paraId="3A36BBFD" w14:textId="0BAF2521" w:rsidR="00D7641F" w:rsidRDefault="00900CD1" w:rsidP="00D7641F">
      <w:pPr>
        <w:pStyle w:val="ListParagraph"/>
        <w:numPr>
          <w:ilvl w:val="0"/>
          <w:numId w:val="2"/>
        </w:numPr>
      </w:pPr>
      <w:r>
        <w:t xml:space="preserve">Provide a written response to each comment.  </w:t>
      </w:r>
    </w:p>
    <w:p w14:paraId="6D91BC73" w14:textId="77777777" w:rsidR="00AB588E" w:rsidRDefault="00AB588E" w:rsidP="00AB588E">
      <w:pPr>
        <w:pStyle w:val="ListParagraph"/>
        <w:jc w:val="both"/>
      </w:pPr>
    </w:p>
    <w:p w14:paraId="53258329" w14:textId="3528C45E" w:rsidR="006A370D" w:rsidRDefault="00900CD1" w:rsidP="00F27E6D">
      <w:pPr>
        <w:pStyle w:val="ListParagraph"/>
        <w:numPr>
          <w:ilvl w:val="0"/>
          <w:numId w:val="2"/>
        </w:numPr>
        <w:jc w:val="both"/>
      </w:pPr>
      <w:r>
        <w:t xml:space="preserve">More comments are possible once the plans are resubmitted. </w:t>
      </w:r>
    </w:p>
    <w:p w14:paraId="43FF0F88" w14:textId="77777777" w:rsidR="001C5F7F" w:rsidRDefault="001C5F7F" w:rsidP="001C5F7F">
      <w:pPr>
        <w:pStyle w:val="ListParagraph"/>
      </w:pPr>
    </w:p>
    <w:sectPr w:rsidR="001C5F7F" w:rsidSect="00471DA2">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0358"/>
    <w:multiLevelType w:val="hybridMultilevel"/>
    <w:tmpl w:val="C996F420"/>
    <w:lvl w:ilvl="0" w:tplc="AE24376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5C3D2D"/>
    <w:multiLevelType w:val="hybridMultilevel"/>
    <w:tmpl w:val="BE623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AA5EF0"/>
    <w:multiLevelType w:val="hybridMultilevel"/>
    <w:tmpl w:val="3EF6E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5421736">
    <w:abstractNumId w:val="2"/>
  </w:num>
  <w:num w:numId="2" w16cid:durableId="1472793375">
    <w:abstractNumId w:val="0"/>
  </w:num>
  <w:num w:numId="3" w16cid:durableId="205392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4B0"/>
    <w:rsid w:val="00000EE5"/>
    <w:rsid w:val="000034CA"/>
    <w:rsid w:val="0001141B"/>
    <w:rsid w:val="0001486F"/>
    <w:rsid w:val="00031B27"/>
    <w:rsid w:val="00034886"/>
    <w:rsid w:val="00060110"/>
    <w:rsid w:val="00061035"/>
    <w:rsid w:val="000634B0"/>
    <w:rsid w:val="000668A0"/>
    <w:rsid w:val="00067E3B"/>
    <w:rsid w:val="000731FE"/>
    <w:rsid w:val="000827DD"/>
    <w:rsid w:val="000904EC"/>
    <w:rsid w:val="000C1267"/>
    <w:rsid w:val="000C4D06"/>
    <w:rsid w:val="000D54D5"/>
    <w:rsid w:val="000E5413"/>
    <w:rsid w:val="000F4279"/>
    <w:rsid w:val="00103D1F"/>
    <w:rsid w:val="001204F6"/>
    <w:rsid w:val="00125C19"/>
    <w:rsid w:val="00136A44"/>
    <w:rsid w:val="00140063"/>
    <w:rsid w:val="001431AB"/>
    <w:rsid w:val="00152F2F"/>
    <w:rsid w:val="001555F9"/>
    <w:rsid w:val="00160E58"/>
    <w:rsid w:val="001720AB"/>
    <w:rsid w:val="001819C7"/>
    <w:rsid w:val="001822FE"/>
    <w:rsid w:val="001B1FDE"/>
    <w:rsid w:val="001C26D2"/>
    <w:rsid w:val="001C5F7F"/>
    <w:rsid w:val="001D0674"/>
    <w:rsid w:val="001D137E"/>
    <w:rsid w:val="001D1767"/>
    <w:rsid w:val="001D4C8C"/>
    <w:rsid w:val="001D52CA"/>
    <w:rsid w:val="001E0E04"/>
    <w:rsid w:val="001E36A7"/>
    <w:rsid w:val="001E76B0"/>
    <w:rsid w:val="00233028"/>
    <w:rsid w:val="002432EF"/>
    <w:rsid w:val="0028147A"/>
    <w:rsid w:val="002A0739"/>
    <w:rsid w:val="002B30C6"/>
    <w:rsid w:val="002C2DE6"/>
    <w:rsid w:val="002C3D7A"/>
    <w:rsid w:val="002C713D"/>
    <w:rsid w:val="002D2E56"/>
    <w:rsid w:val="002E0E5B"/>
    <w:rsid w:val="002E1DB4"/>
    <w:rsid w:val="002F69CD"/>
    <w:rsid w:val="00320144"/>
    <w:rsid w:val="003369D2"/>
    <w:rsid w:val="00350488"/>
    <w:rsid w:val="00352FAB"/>
    <w:rsid w:val="0035350D"/>
    <w:rsid w:val="0035569D"/>
    <w:rsid w:val="00360802"/>
    <w:rsid w:val="0036657A"/>
    <w:rsid w:val="00367109"/>
    <w:rsid w:val="00371B0A"/>
    <w:rsid w:val="0037797E"/>
    <w:rsid w:val="003904BD"/>
    <w:rsid w:val="00390872"/>
    <w:rsid w:val="003A0A8B"/>
    <w:rsid w:val="003A1829"/>
    <w:rsid w:val="003A1AEE"/>
    <w:rsid w:val="003B65E5"/>
    <w:rsid w:val="003C10A8"/>
    <w:rsid w:val="003F2E21"/>
    <w:rsid w:val="00404812"/>
    <w:rsid w:val="004055F2"/>
    <w:rsid w:val="0040650B"/>
    <w:rsid w:val="00412D48"/>
    <w:rsid w:val="004174C6"/>
    <w:rsid w:val="00424CC5"/>
    <w:rsid w:val="0044333A"/>
    <w:rsid w:val="0044730D"/>
    <w:rsid w:val="00470BB9"/>
    <w:rsid w:val="00471DA2"/>
    <w:rsid w:val="004728FD"/>
    <w:rsid w:val="0047530E"/>
    <w:rsid w:val="00481D12"/>
    <w:rsid w:val="00485271"/>
    <w:rsid w:val="004900E7"/>
    <w:rsid w:val="00492D65"/>
    <w:rsid w:val="00494238"/>
    <w:rsid w:val="004B0D3A"/>
    <w:rsid w:val="004C62E5"/>
    <w:rsid w:val="004C685F"/>
    <w:rsid w:val="004C757F"/>
    <w:rsid w:val="004D1810"/>
    <w:rsid w:val="004D42E9"/>
    <w:rsid w:val="004F28B6"/>
    <w:rsid w:val="0050258A"/>
    <w:rsid w:val="00504DD0"/>
    <w:rsid w:val="00507338"/>
    <w:rsid w:val="005112FD"/>
    <w:rsid w:val="00513940"/>
    <w:rsid w:val="00513999"/>
    <w:rsid w:val="0051749C"/>
    <w:rsid w:val="00524338"/>
    <w:rsid w:val="005250AD"/>
    <w:rsid w:val="00525FA5"/>
    <w:rsid w:val="00541F1E"/>
    <w:rsid w:val="00543EC4"/>
    <w:rsid w:val="00555BF9"/>
    <w:rsid w:val="00584250"/>
    <w:rsid w:val="005879A9"/>
    <w:rsid w:val="005917A3"/>
    <w:rsid w:val="00595A92"/>
    <w:rsid w:val="005A6EFC"/>
    <w:rsid w:val="005D3A5C"/>
    <w:rsid w:val="005D5D30"/>
    <w:rsid w:val="005E1A95"/>
    <w:rsid w:val="005F08CF"/>
    <w:rsid w:val="005F2EF4"/>
    <w:rsid w:val="006014FC"/>
    <w:rsid w:val="00603A0C"/>
    <w:rsid w:val="00611BA4"/>
    <w:rsid w:val="00626E7C"/>
    <w:rsid w:val="00627DE7"/>
    <w:rsid w:val="00631652"/>
    <w:rsid w:val="006322FA"/>
    <w:rsid w:val="00632F2A"/>
    <w:rsid w:val="00636A5E"/>
    <w:rsid w:val="00640386"/>
    <w:rsid w:val="00641E39"/>
    <w:rsid w:val="00646E63"/>
    <w:rsid w:val="00653717"/>
    <w:rsid w:val="006662E1"/>
    <w:rsid w:val="00671597"/>
    <w:rsid w:val="006754A8"/>
    <w:rsid w:val="00676413"/>
    <w:rsid w:val="00684F16"/>
    <w:rsid w:val="006A0ABC"/>
    <w:rsid w:val="006A370D"/>
    <w:rsid w:val="006A6C84"/>
    <w:rsid w:val="006B001F"/>
    <w:rsid w:val="006C49CD"/>
    <w:rsid w:val="006D1A56"/>
    <w:rsid w:val="006F6D28"/>
    <w:rsid w:val="006F74C3"/>
    <w:rsid w:val="00723F8D"/>
    <w:rsid w:val="007454D3"/>
    <w:rsid w:val="00746E75"/>
    <w:rsid w:val="00771642"/>
    <w:rsid w:val="007774CD"/>
    <w:rsid w:val="00781E17"/>
    <w:rsid w:val="007828B5"/>
    <w:rsid w:val="00786B73"/>
    <w:rsid w:val="007875C5"/>
    <w:rsid w:val="007943E6"/>
    <w:rsid w:val="007B60EB"/>
    <w:rsid w:val="007C10B2"/>
    <w:rsid w:val="007C161E"/>
    <w:rsid w:val="007C3991"/>
    <w:rsid w:val="007C7847"/>
    <w:rsid w:val="007E002F"/>
    <w:rsid w:val="007E1F09"/>
    <w:rsid w:val="007E2ECC"/>
    <w:rsid w:val="007E5D1D"/>
    <w:rsid w:val="007F6CB7"/>
    <w:rsid w:val="00803E51"/>
    <w:rsid w:val="00804BE5"/>
    <w:rsid w:val="0080600A"/>
    <w:rsid w:val="008117B5"/>
    <w:rsid w:val="00817993"/>
    <w:rsid w:val="00827DFF"/>
    <w:rsid w:val="008313D1"/>
    <w:rsid w:val="00834E45"/>
    <w:rsid w:val="0084095F"/>
    <w:rsid w:val="00843841"/>
    <w:rsid w:val="00843869"/>
    <w:rsid w:val="00847312"/>
    <w:rsid w:val="00853245"/>
    <w:rsid w:val="00863449"/>
    <w:rsid w:val="00882A57"/>
    <w:rsid w:val="0088765F"/>
    <w:rsid w:val="008B2E47"/>
    <w:rsid w:val="008D0598"/>
    <w:rsid w:val="008D3433"/>
    <w:rsid w:val="008F3E83"/>
    <w:rsid w:val="0090087F"/>
    <w:rsid w:val="00900CD1"/>
    <w:rsid w:val="00914A04"/>
    <w:rsid w:val="009248C7"/>
    <w:rsid w:val="009420B6"/>
    <w:rsid w:val="00943A6F"/>
    <w:rsid w:val="00945ADE"/>
    <w:rsid w:val="009539A4"/>
    <w:rsid w:val="00960A44"/>
    <w:rsid w:val="00961312"/>
    <w:rsid w:val="00975D07"/>
    <w:rsid w:val="0097633A"/>
    <w:rsid w:val="0097785A"/>
    <w:rsid w:val="00991F2B"/>
    <w:rsid w:val="00994B90"/>
    <w:rsid w:val="009979D1"/>
    <w:rsid w:val="009A4D81"/>
    <w:rsid w:val="009B21A4"/>
    <w:rsid w:val="009B5DC2"/>
    <w:rsid w:val="009B777B"/>
    <w:rsid w:val="009C1053"/>
    <w:rsid w:val="009C5CCC"/>
    <w:rsid w:val="009D4B8E"/>
    <w:rsid w:val="009D7B82"/>
    <w:rsid w:val="00A01E53"/>
    <w:rsid w:val="00A1049C"/>
    <w:rsid w:val="00A10CCF"/>
    <w:rsid w:val="00A116A1"/>
    <w:rsid w:val="00A14042"/>
    <w:rsid w:val="00A219C4"/>
    <w:rsid w:val="00A22392"/>
    <w:rsid w:val="00A23737"/>
    <w:rsid w:val="00A26DF9"/>
    <w:rsid w:val="00A45BFF"/>
    <w:rsid w:val="00A568BA"/>
    <w:rsid w:val="00A6477B"/>
    <w:rsid w:val="00A6727C"/>
    <w:rsid w:val="00A7767B"/>
    <w:rsid w:val="00A82C4E"/>
    <w:rsid w:val="00A84C8F"/>
    <w:rsid w:val="00A930D2"/>
    <w:rsid w:val="00AA7AB2"/>
    <w:rsid w:val="00AB588E"/>
    <w:rsid w:val="00AB5D56"/>
    <w:rsid w:val="00AC1809"/>
    <w:rsid w:val="00AC3962"/>
    <w:rsid w:val="00AD1D38"/>
    <w:rsid w:val="00AD260E"/>
    <w:rsid w:val="00AE2278"/>
    <w:rsid w:val="00AE616D"/>
    <w:rsid w:val="00AF4A7C"/>
    <w:rsid w:val="00B01F25"/>
    <w:rsid w:val="00B07268"/>
    <w:rsid w:val="00B13208"/>
    <w:rsid w:val="00B317D4"/>
    <w:rsid w:val="00B31BE0"/>
    <w:rsid w:val="00B35A9D"/>
    <w:rsid w:val="00B50DD3"/>
    <w:rsid w:val="00B637DA"/>
    <w:rsid w:val="00B70C0B"/>
    <w:rsid w:val="00B7165D"/>
    <w:rsid w:val="00B72046"/>
    <w:rsid w:val="00B72763"/>
    <w:rsid w:val="00B72DCD"/>
    <w:rsid w:val="00B7416C"/>
    <w:rsid w:val="00B8730D"/>
    <w:rsid w:val="00BA7434"/>
    <w:rsid w:val="00BB0543"/>
    <w:rsid w:val="00BB22FB"/>
    <w:rsid w:val="00BB3D5F"/>
    <w:rsid w:val="00BB7A56"/>
    <w:rsid w:val="00BD5088"/>
    <w:rsid w:val="00BD50D1"/>
    <w:rsid w:val="00BE29C8"/>
    <w:rsid w:val="00C039BE"/>
    <w:rsid w:val="00C03FFB"/>
    <w:rsid w:val="00C339F8"/>
    <w:rsid w:val="00C43D0F"/>
    <w:rsid w:val="00C478DC"/>
    <w:rsid w:val="00C5522A"/>
    <w:rsid w:val="00C60DD6"/>
    <w:rsid w:val="00C74D15"/>
    <w:rsid w:val="00C759BE"/>
    <w:rsid w:val="00C76F64"/>
    <w:rsid w:val="00C77B15"/>
    <w:rsid w:val="00C810A2"/>
    <w:rsid w:val="00C81E7A"/>
    <w:rsid w:val="00C842CE"/>
    <w:rsid w:val="00C91130"/>
    <w:rsid w:val="00C93722"/>
    <w:rsid w:val="00CA0D26"/>
    <w:rsid w:val="00CB2B9E"/>
    <w:rsid w:val="00CB34D3"/>
    <w:rsid w:val="00CC1C6E"/>
    <w:rsid w:val="00CC5A83"/>
    <w:rsid w:val="00CD5D46"/>
    <w:rsid w:val="00CD65EC"/>
    <w:rsid w:val="00CD741C"/>
    <w:rsid w:val="00CE4B39"/>
    <w:rsid w:val="00CE6FA7"/>
    <w:rsid w:val="00D13DF5"/>
    <w:rsid w:val="00D242FB"/>
    <w:rsid w:val="00D24846"/>
    <w:rsid w:val="00D31B25"/>
    <w:rsid w:val="00D332B2"/>
    <w:rsid w:val="00D355D8"/>
    <w:rsid w:val="00D41CBF"/>
    <w:rsid w:val="00D5682B"/>
    <w:rsid w:val="00D62137"/>
    <w:rsid w:val="00D73965"/>
    <w:rsid w:val="00D74823"/>
    <w:rsid w:val="00D7641F"/>
    <w:rsid w:val="00D77080"/>
    <w:rsid w:val="00D839A6"/>
    <w:rsid w:val="00D87F26"/>
    <w:rsid w:val="00D94C3C"/>
    <w:rsid w:val="00DE1AF4"/>
    <w:rsid w:val="00DE1E2E"/>
    <w:rsid w:val="00DE7805"/>
    <w:rsid w:val="00DF0775"/>
    <w:rsid w:val="00E05631"/>
    <w:rsid w:val="00E10F2B"/>
    <w:rsid w:val="00E145E8"/>
    <w:rsid w:val="00E15245"/>
    <w:rsid w:val="00E2309C"/>
    <w:rsid w:val="00E232CF"/>
    <w:rsid w:val="00E30AE8"/>
    <w:rsid w:val="00E3273A"/>
    <w:rsid w:val="00E330D2"/>
    <w:rsid w:val="00E52472"/>
    <w:rsid w:val="00E608E6"/>
    <w:rsid w:val="00E61AF5"/>
    <w:rsid w:val="00E62D94"/>
    <w:rsid w:val="00E74174"/>
    <w:rsid w:val="00E80363"/>
    <w:rsid w:val="00E823A4"/>
    <w:rsid w:val="00E92EAF"/>
    <w:rsid w:val="00EB0438"/>
    <w:rsid w:val="00EC4868"/>
    <w:rsid w:val="00EE43BF"/>
    <w:rsid w:val="00F001DE"/>
    <w:rsid w:val="00F010E0"/>
    <w:rsid w:val="00F14A27"/>
    <w:rsid w:val="00F27E6D"/>
    <w:rsid w:val="00F33B6F"/>
    <w:rsid w:val="00F33F8E"/>
    <w:rsid w:val="00F4134A"/>
    <w:rsid w:val="00F50B70"/>
    <w:rsid w:val="00F63D5D"/>
    <w:rsid w:val="00F65292"/>
    <w:rsid w:val="00F7194A"/>
    <w:rsid w:val="00F72EF7"/>
    <w:rsid w:val="00F766D7"/>
    <w:rsid w:val="00F833D1"/>
    <w:rsid w:val="00F86C7C"/>
    <w:rsid w:val="00F97AAA"/>
    <w:rsid w:val="00FA16B5"/>
    <w:rsid w:val="00FA1843"/>
    <w:rsid w:val="00FC4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BE70B"/>
  <w15:docId w15:val="{61ECA964-796C-4319-97EB-A0FF0F1A9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0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4B0"/>
    <w:pPr>
      <w:ind w:left="720"/>
      <w:contextualSpacing/>
    </w:pPr>
  </w:style>
  <w:style w:type="paragraph" w:styleId="Title">
    <w:name w:val="Title"/>
    <w:basedOn w:val="Normal"/>
    <w:next w:val="Normal"/>
    <w:link w:val="TitleChar"/>
    <w:uiPriority w:val="10"/>
    <w:qFormat/>
    <w:rsid w:val="00412D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2D4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B2E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E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smarks</dc:creator>
  <cp:keywords/>
  <dc:description/>
  <cp:lastModifiedBy>Michael Miller</cp:lastModifiedBy>
  <cp:revision>4</cp:revision>
  <cp:lastPrinted>2020-11-04T21:41:00Z</cp:lastPrinted>
  <dcterms:created xsi:type="dcterms:W3CDTF">2026-04-03T19:45:00Z</dcterms:created>
  <dcterms:modified xsi:type="dcterms:W3CDTF">2026-04-06T15:48:00Z</dcterms:modified>
</cp:coreProperties>
</file>